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4869" w14:textId="3D6A452E" w:rsidR="00202EA1" w:rsidRPr="00202EA1" w:rsidRDefault="00202EA1" w:rsidP="00202EA1">
      <w:pPr>
        <w:spacing w:after="0"/>
        <w:rPr>
          <w:b/>
          <w:bCs/>
          <w:sz w:val="32"/>
          <w:szCs w:val="32"/>
        </w:rPr>
      </w:pPr>
      <w:r w:rsidRPr="00202EA1">
        <w:rPr>
          <w:b/>
          <w:bCs/>
          <w:noProof/>
        </w:rPr>
        <w:drawing>
          <wp:inline distT="0" distB="0" distL="0" distR="0" wp14:anchorId="75ACAE78" wp14:editId="4D3BF613">
            <wp:extent cx="1141171" cy="349058"/>
            <wp:effectExtent l="0" t="0" r="1905" b="0"/>
            <wp:docPr id="2069322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191" cy="3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</w:t>
      </w:r>
      <w:r w:rsidR="00B10DD6">
        <w:rPr>
          <w:b/>
          <w:bCs/>
        </w:rPr>
        <w:t xml:space="preserve">               </w:t>
      </w:r>
      <w:r w:rsidRPr="00202EA1">
        <w:rPr>
          <w:b/>
          <w:bCs/>
          <w:sz w:val="32"/>
          <w:szCs w:val="32"/>
        </w:rPr>
        <w:t>Mental Health Psychiatric SMHS Timeliness Record</w:t>
      </w:r>
    </w:p>
    <w:p w14:paraId="7BC285FB" w14:textId="7717E729" w:rsidR="00A75CC7" w:rsidRPr="00202EA1" w:rsidRDefault="00202EA1" w:rsidP="00202EA1">
      <w:pPr>
        <w:spacing w:after="0"/>
        <w:ind w:left="4320" w:firstLine="720"/>
        <w:rPr>
          <w:b/>
          <w:bCs/>
          <w:sz w:val="32"/>
          <w:szCs w:val="32"/>
        </w:rPr>
      </w:pPr>
      <w:r w:rsidRPr="00202EA1">
        <w:rPr>
          <w:b/>
          <w:bCs/>
          <w:sz w:val="32"/>
          <w:szCs w:val="32"/>
        </w:rPr>
        <w:t xml:space="preserve">      </w:t>
      </w:r>
      <w:r w:rsidR="00B10DD6">
        <w:rPr>
          <w:b/>
          <w:bCs/>
          <w:sz w:val="32"/>
          <w:szCs w:val="32"/>
        </w:rPr>
        <w:t xml:space="preserve">        </w:t>
      </w:r>
      <w:r w:rsidRPr="00202EA1">
        <w:rPr>
          <w:b/>
          <w:bCs/>
          <w:sz w:val="32"/>
          <w:szCs w:val="32"/>
        </w:rPr>
        <w:t xml:space="preserve">Tip Sheet for </w:t>
      </w:r>
      <w:r w:rsidR="006A2A79">
        <w:rPr>
          <w:b/>
          <w:bCs/>
          <w:sz w:val="32"/>
          <w:szCs w:val="32"/>
        </w:rPr>
        <w:t>Medication</w:t>
      </w:r>
      <w:r w:rsidRPr="00202EA1">
        <w:rPr>
          <w:b/>
          <w:bCs/>
          <w:sz w:val="32"/>
          <w:szCs w:val="32"/>
        </w:rPr>
        <w:t xml:space="preserve"> Services</w:t>
      </w:r>
    </w:p>
    <w:p w14:paraId="424FD49D" w14:textId="77777777" w:rsidR="00202EA1" w:rsidRDefault="00202EA1" w:rsidP="00202EA1">
      <w:pPr>
        <w:spacing w:after="0"/>
        <w:rPr>
          <w:b/>
          <w:bCs/>
        </w:rPr>
      </w:pPr>
    </w:p>
    <w:p w14:paraId="36A9E785" w14:textId="77777777" w:rsidR="00930CF0" w:rsidRDefault="00930CF0" w:rsidP="00202EA1">
      <w:pPr>
        <w:spacing w:after="0"/>
        <w:rPr>
          <w:b/>
          <w:bCs/>
        </w:rPr>
      </w:pPr>
    </w:p>
    <w:p w14:paraId="06C17F20" w14:textId="77777777" w:rsidR="00930CF0" w:rsidRDefault="00930CF0" w:rsidP="00202EA1">
      <w:pPr>
        <w:spacing w:after="0"/>
        <w:rPr>
          <w:b/>
          <w:bCs/>
        </w:rPr>
      </w:pPr>
    </w:p>
    <w:p w14:paraId="7AD89306" w14:textId="0F0B768B" w:rsidR="00202EA1" w:rsidRDefault="00202EA1" w:rsidP="00202EA1">
      <w:pPr>
        <w:spacing w:after="0"/>
        <w:rPr>
          <w:b/>
          <w:bCs/>
          <w:sz w:val="20"/>
          <w:szCs w:val="20"/>
        </w:rPr>
      </w:pPr>
      <w:r w:rsidRPr="0028059F">
        <w:rPr>
          <w:b/>
          <w:bCs/>
          <w:sz w:val="20"/>
          <w:szCs w:val="20"/>
        </w:rPr>
        <w:t>Client name, Medi-Cal number, Date of Birth</w:t>
      </w:r>
      <w:r w:rsidR="007E7BE3">
        <w:rPr>
          <w:b/>
          <w:bCs/>
          <w:sz w:val="20"/>
          <w:szCs w:val="20"/>
        </w:rPr>
        <w:t xml:space="preserve"> (Required)</w:t>
      </w:r>
    </w:p>
    <w:p w14:paraId="0A03F05E" w14:textId="77777777" w:rsidR="007E7BE3" w:rsidRPr="0028059F" w:rsidRDefault="007E7BE3" w:rsidP="00202EA1">
      <w:pPr>
        <w:spacing w:after="0"/>
        <w:rPr>
          <w:b/>
          <w:bCs/>
          <w:sz w:val="20"/>
          <w:szCs w:val="20"/>
        </w:rPr>
      </w:pPr>
    </w:p>
    <w:p w14:paraId="6A3860DB" w14:textId="6C48E160" w:rsidR="00202EA1" w:rsidRPr="0028059F" w:rsidRDefault="00202EA1" w:rsidP="00202EA1">
      <w:pPr>
        <w:spacing w:after="0"/>
        <w:rPr>
          <w:b/>
          <w:bCs/>
          <w:sz w:val="28"/>
          <w:szCs w:val="28"/>
          <w:u w:val="single"/>
        </w:rPr>
      </w:pPr>
      <w:r w:rsidRPr="0028059F">
        <w:rPr>
          <w:b/>
          <w:bCs/>
          <w:sz w:val="28"/>
          <w:szCs w:val="28"/>
          <w:u w:val="single"/>
        </w:rPr>
        <w:t>Initial Request</w:t>
      </w:r>
    </w:p>
    <w:p w14:paraId="36389A87" w14:textId="4DC4194A" w:rsidR="00202EA1" w:rsidRPr="0028059F" w:rsidRDefault="00202EA1" w:rsidP="00202EA1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Referral Source:</w:t>
      </w:r>
      <w:r w:rsidRPr="0028059F">
        <w:rPr>
          <w:sz w:val="20"/>
          <w:szCs w:val="20"/>
        </w:rPr>
        <w:t xml:space="preserve"> Select from drop down menu</w:t>
      </w:r>
    </w:p>
    <w:p w14:paraId="28CF7DB4" w14:textId="3EBBE7D2" w:rsidR="00202EA1" w:rsidRPr="007E7BE3" w:rsidRDefault="005F7B99" w:rsidP="00202EA1">
      <w:pPr>
        <w:spacing w:after="0"/>
        <w:rPr>
          <w:b/>
          <w:bCs/>
          <w:sz w:val="20"/>
          <w:szCs w:val="20"/>
        </w:rPr>
      </w:pPr>
      <w:r w:rsidRPr="0028059F">
        <w:rPr>
          <w:b/>
          <w:bCs/>
          <w:sz w:val="20"/>
          <w:szCs w:val="20"/>
        </w:rPr>
        <w:t>Date of First Contact to Request Services:</w:t>
      </w:r>
      <w:r w:rsidRPr="0028059F">
        <w:rPr>
          <w:sz w:val="20"/>
          <w:szCs w:val="20"/>
        </w:rPr>
        <w:t xml:space="preserve"> Date client first reached out to you</w:t>
      </w:r>
      <w:r w:rsidR="007E7BE3">
        <w:rPr>
          <w:sz w:val="20"/>
          <w:szCs w:val="20"/>
        </w:rPr>
        <w:t xml:space="preserve"> </w:t>
      </w:r>
      <w:r w:rsidR="007E7BE3" w:rsidRPr="007E7BE3">
        <w:rPr>
          <w:b/>
          <w:bCs/>
          <w:sz w:val="20"/>
          <w:szCs w:val="20"/>
        </w:rPr>
        <w:t>(</w:t>
      </w:r>
      <w:r w:rsidR="007E7BE3">
        <w:rPr>
          <w:b/>
          <w:bCs/>
          <w:sz w:val="20"/>
          <w:szCs w:val="20"/>
        </w:rPr>
        <w:t>R</w:t>
      </w:r>
      <w:r w:rsidR="007E7BE3" w:rsidRPr="007E7BE3">
        <w:rPr>
          <w:b/>
          <w:bCs/>
          <w:sz w:val="20"/>
          <w:szCs w:val="20"/>
        </w:rPr>
        <w:t>equired)</w:t>
      </w:r>
    </w:p>
    <w:p w14:paraId="30CADBC5" w14:textId="636DA105" w:rsidR="005F7B99" w:rsidRPr="0028059F" w:rsidRDefault="005F7B99" w:rsidP="00202EA1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Time:</w:t>
      </w:r>
      <w:r w:rsidRPr="0028059F">
        <w:rPr>
          <w:sz w:val="20"/>
          <w:szCs w:val="20"/>
        </w:rPr>
        <w:t xml:space="preserve"> Time client first reached out to you</w:t>
      </w:r>
      <w:r w:rsidR="007E7BE3">
        <w:rPr>
          <w:sz w:val="20"/>
          <w:szCs w:val="20"/>
        </w:rPr>
        <w:t xml:space="preserve"> </w:t>
      </w:r>
      <w:r w:rsidR="007E7BE3" w:rsidRPr="007E7BE3">
        <w:rPr>
          <w:b/>
          <w:bCs/>
          <w:sz w:val="20"/>
          <w:szCs w:val="20"/>
        </w:rPr>
        <w:t>(</w:t>
      </w:r>
      <w:r w:rsidR="007E7BE3">
        <w:rPr>
          <w:b/>
          <w:bCs/>
          <w:sz w:val="20"/>
          <w:szCs w:val="20"/>
        </w:rPr>
        <w:t>R</w:t>
      </w:r>
      <w:r w:rsidR="007E7BE3" w:rsidRPr="007E7BE3">
        <w:rPr>
          <w:b/>
          <w:bCs/>
          <w:sz w:val="20"/>
          <w:szCs w:val="20"/>
        </w:rPr>
        <w:t>equired)</w:t>
      </w:r>
    </w:p>
    <w:p w14:paraId="770A37CE" w14:textId="1A81E913" w:rsidR="001F6E24" w:rsidRDefault="005F7B99" w:rsidP="00A6619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Urgent:</w:t>
      </w:r>
      <w:r w:rsidRPr="0028059F">
        <w:rPr>
          <w:sz w:val="20"/>
          <w:szCs w:val="20"/>
        </w:rPr>
        <w:t xml:space="preserve"> Check </w:t>
      </w:r>
      <w:r w:rsidR="00FB5B1D" w:rsidRPr="0028059F">
        <w:rPr>
          <w:sz w:val="20"/>
          <w:szCs w:val="20"/>
        </w:rPr>
        <w:t>if</w:t>
      </w:r>
      <w:r w:rsidR="00A66194">
        <w:rPr>
          <w:sz w:val="20"/>
          <w:szCs w:val="20"/>
        </w:rPr>
        <w:t xml:space="preserve"> </w:t>
      </w:r>
      <w:proofErr w:type="gramStart"/>
      <w:r w:rsidR="00D13E30" w:rsidRPr="0028059F">
        <w:rPr>
          <w:sz w:val="20"/>
          <w:szCs w:val="20"/>
        </w:rPr>
        <w:t>c</w:t>
      </w:r>
      <w:r w:rsidR="00FB5B1D" w:rsidRPr="0028059F">
        <w:rPr>
          <w:sz w:val="20"/>
          <w:szCs w:val="20"/>
        </w:rPr>
        <w:t>lient faces</w:t>
      </w:r>
      <w:proofErr w:type="gramEnd"/>
      <w:r w:rsidR="00FB5B1D" w:rsidRPr="0028059F">
        <w:rPr>
          <w:sz w:val="20"/>
          <w:szCs w:val="20"/>
        </w:rPr>
        <w:t xml:space="preserve"> imminent and serious threat to their health</w:t>
      </w:r>
      <w:r w:rsidR="001F6E24" w:rsidRPr="0028059F">
        <w:rPr>
          <w:sz w:val="20"/>
          <w:szCs w:val="20"/>
        </w:rPr>
        <w:t xml:space="preserve">, </w:t>
      </w:r>
      <w:proofErr w:type="gramStart"/>
      <w:r w:rsidR="001F6E24" w:rsidRPr="0028059F">
        <w:rPr>
          <w:sz w:val="20"/>
          <w:szCs w:val="20"/>
        </w:rPr>
        <w:t>or</w:t>
      </w:r>
      <w:proofErr w:type="gramEnd"/>
      <w:r w:rsidR="001F6E24" w:rsidRPr="0028059F">
        <w:rPr>
          <w:sz w:val="20"/>
          <w:szCs w:val="20"/>
        </w:rPr>
        <w:t xml:space="preserve"> the normal timeframe for the </w:t>
      </w:r>
      <w:proofErr w:type="gramStart"/>
      <w:r w:rsidR="001F6E24" w:rsidRPr="0028059F">
        <w:rPr>
          <w:sz w:val="20"/>
          <w:szCs w:val="20"/>
        </w:rPr>
        <w:t>decision making</w:t>
      </w:r>
      <w:proofErr w:type="gramEnd"/>
      <w:r w:rsidR="001F6E24" w:rsidRPr="0028059F">
        <w:rPr>
          <w:sz w:val="20"/>
          <w:szCs w:val="20"/>
        </w:rPr>
        <w:t xml:space="preserve"> process would be detrimental to the client’s life or health or could jeopardize their ability to regain maximum function</w:t>
      </w:r>
    </w:p>
    <w:p w14:paraId="45CEC056" w14:textId="77777777" w:rsidR="007E7BE3" w:rsidRPr="0028059F" w:rsidRDefault="007E7BE3" w:rsidP="00A66194">
      <w:pPr>
        <w:spacing w:after="0"/>
        <w:rPr>
          <w:sz w:val="20"/>
          <w:szCs w:val="20"/>
        </w:rPr>
      </w:pPr>
    </w:p>
    <w:p w14:paraId="3BECAA6C" w14:textId="46AF5366" w:rsidR="001F6E24" w:rsidRPr="007E7BE3" w:rsidRDefault="001F6E24" w:rsidP="001F6E24">
      <w:pPr>
        <w:spacing w:after="0"/>
        <w:rPr>
          <w:b/>
          <w:bCs/>
          <w:sz w:val="20"/>
          <w:szCs w:val="20"/>
        </w:rPr>
      </w:pPr>
      <w:r w:rsidRPr="0028059F">
        <w:rPr>
          <w:b/>
          <w:bCs/>
          <w:sz w:val="28"/>
          <w:szCs w:val="28"/>
          <w:u w:val="single"/>
        </w:rPr>
        <w:t>Initial Appointment</w:t>
      </w:r>
      <w:r w:rsidR="007E7BE3" w:rsidRPr="007E7BE3">
        <w:rPr>
          <w:b/>
          <w:bCs/>
          <w:sz w:val="28"/>
          <w:szCs w:val="28"/>
        </w:rPr>
        <w:t xml:space="preserve"> </w:t>
      </w:r>
      <w:r w:rsidR="007E7BE3" w:rsidRPr="007E7BE3">
        <w:rPr>
          <w:b/>
          <w:bCs/>
          <w:sz w:val="20"/>
          <w:szCs w:val="20"/>
        </w:rPr>
        <w:t xml:space="preserve">(This section required when client is </w:t>
      </w:r>
      <w:proofErr w:type="gramStart"/>
      <w:r w:rsidR="007E7BE3" w:rsidRPr="007E7BE3">
        <w:rPr>
          <w:b/>
          <w:bCs/>
          <w:sz w:val="20"/>
          <w:szCs w:val="20"/>
        </w:rPr>
        <w:t>still continuing</w:t>
      </w:r>
      <w:proofErr w:type="gramEnd"/>
      <w:r w:rsidR="007E7BE3" w:rsidRPr="007E7BE3">
        <w:rPr>
          <w:b/>
          <w:bCs/>
          <w:sz w:val="20"/>
          <w:szCs w:val="20"/>
        </w:rPr>
        <w:t xml:space="preserve"> services)</w:t>
      </w:r>
    </w:p>
    <w:p w14:paraId="0FA3CBFD" w14:textId="49EEB6C8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First Service Appointment/Assessment Offered Date:</w:t>
      </w:r>
      <w:r w:rsidRPr="0028059F">
        <w:rPr>
          <w:sz w:val="20"/>
          <w:szCs w:val="20"/>
        </w:rPr>
        <w:t xml:space="preserve"> Date of first appointment offered</w:t>
      </w:r>
    </w:p>
    <w:p w14:paraId="08B5C7B4" w14:textId="00A282BC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Time:</w:t>
      </w:r>
      <w:r w:rsidRPr="0028059F">
        <w:rPr>
          <w:sz w:val="20"/>
          <w:szCs w:val="20"/>
        </w:rPr>
        <w:t xml:space="preserve"> Time of first appointment offered</w:t>
      </w:r>
    </w:p>
    <w:p w14:paraId="7F652CFB" w14:textId="47E95017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First Service Appointment/Assessment Rendered Date:</w:t>
      </w:r>
      <w:r w:rsidRPr="0028059F">
        <w:rPr>
          <w:sz w:val="20"/>
          <w:szCs w:val="20"/>
        </w:rPr>
        <w:t xml:space="preserve"> Date of first </w:t>
      </w:r>
      <w:r w:rsidR="00C026F9">
        <w:rPr>
          <w:sz w:val="20"/>
          <w:szCs w:val="20"/>
        </w:rPr>
        <w:t xml:space="preserve">completed </w:t>
      </w:r>
      <w:r w:rsidRPr="0028059F">
        <w:rPr>
          <w:sz w:val="20"/>
          <w:szCs w:val="20"/>
        </w:rPr>
        <w:t>appointment</w:t>
      </w:r>
    </w:p>
    <w:p w14:paraId="46CD67A5" w14:textId="682CC550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Time:</w:t>
      </w:r>
      <w:r w:rsidRPr="0028059F">
        <w:rPr>
          <w:sz w:val="20"/>
          <w:szCs w:val="20"/>
        </w:rPr>
        <w:t xml:space="preserve"> Time of first </w:t>
      </w:r>
      <w:r w:rsidR="002B5477">
        <w:rPr>
          <w:sz w:val="20"/>
          <w:szCs w:val="20"/>
        </w:rPr>
        <w:t xml:space="preserve">completed </w:t>
      </w:r>
      <w:r w:rsidRPr="0028059F">
        <w:rPr>
          <w:sz w:val="20"/>
          <w:szCs w:val="20"/>
        </w:rPr>
        <w:t>appointment</w:t>
      </w:r>
    </w:p>
    <w:p w14:paraId="12A89EF9" w14:textId="34671189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Was the client delayed access to services beyond 1</w:t>
      </w:r>
      <w:r w:rsidR="008F1F16">
        <w:rPr>
          <w:b/>
          <w:bCs/>
          <w:sz w:val="20"/>
          <w:szCs w:val="20"/>
        </w:rPr>
        <w:t>5</w:t>
      </w:r>
      <w:r w:rsidRPr="0028059F">
        <w:rPr>
          <w:b/>
          <w:bCs/>
          <w:sz w:val="20"/>
          <w:szCs w:val="20"/>
        </w:rPr>
        <w:t xml:space="preserve"> days?</w:t>
      </w:r>
      <w:r w:rsidRPr="0028059F">
        <w:rPr>
          <w:sz w:val="20"/>
          <w:szCs w:val="20"/>
        </w:rPr>
        <w:t xml:space="preserve"> Select yes if more than 1</w:t>
      </w:r>
      <w:r w:rsidR="008F1F16">
        <w:rPr>
          <w:sz w:val="20"/>
          <w:szCs w:val="20"/>
        </w:rPr>
        <w:t>5</w:t>
      </w:r>
      <w:r w:rsidRPr="0028059F">
        <w:rPr>
          <w:sz w:val="20"/>
          <w:szCs w:val="20"/>
        </w:rPr>
        <w:t xml:space="preserve"> days are between client’s first contact</w:t>
      </w:r>
      <w:r w:rsidR="00776702">
        <w:rPr>
          <w:sz w:val="20"/>
          <w:szCs w:val="20"/>
        </w:rPr>
        <w:t xml:space="preserve"> to request services</w:t>
      </w:r>
      <w:r w:rsidRPr="0028059F">
        <w:rPr>
          <w:sz w:val="20"/>
          <w:szCs w:val="20"/>
        </w:rPr>
        <w:t xml:space="preserve"> and first appointment</w:t>
      </w:r>
      <w:r w:rsidR="00E1469E">
        <w:rPr>
          <w:sz w:val="20"/>
          <w:szCs w:val="20"/>
        </w:rPr>
        <w:t xml:space="preserve">. State holidays observed by DHCS to be excluded in day count. </w:t>
      </w:r>
      <w:r w:rsidR="00E1469E" w:rsidRPr="00E1469E">
        <w:rPr>
          <w:sz w:val="20"/>
          <w:szCs w:val="20"/>
        </w:rPr>
        <w:t>DHCS observes the following State holidays: New Year’s Day, Martin Luther King Jr. Day, Presidents’ Day, César Chávez Day, Memorial Day, Independence Day, Labor Day, Veterans Day, Thanksgiving Day, the Day After Thanksgiving, and Christmas Day</w:t>
      </w:r>
    </w:p>
    <w:p w14:paraId="71C16388" w14:textId="1D61EE1A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Reason for Delay:</w:t>
      </w:r>
      <w:r w:rsidRPr="0028059F">
        <w:rPr>
          <w:sz w:val="20"/>
          <w:szCs w:val="20"/>
        </w:rPr>
        <w:t xml:space="preserve"> Select from drop down menu</w:t>
      </w:r>
    </w:p>
    <w:p w14:paraId="534E5E32" w14:textId="3A201A06" w:rsidR="001F6E24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If other, explain:</w:t>
      </w:r>
      <w:r w:rsidRPr="0028059F">
        <w:rPr>
          <w:sz w:val="20"/>
          <w:szCs w:val="20"/>
        </w:rPr>
        <w:t xml:space="preserve"> Indicate reason for delay if other is selected from drop down menu</w:t>
      </w:r>
    </w:p>
    <w:p w14:paraId="78B1BE9E" w14:textId="77777777" w:rsidR="007E7BE3" w:rsidRPr="0028059F" w:rsidRDefault="007E7BE3" w:rsidP="001F6E24">
      <w:pPr>
        <w:spacing w:after="0"/>
        <w:rPr>
          <w:sz w:val="20"/>
          <w:szCs w:val="20"/>
        </w:rPr>
      </w:pPr>
    </w:p>
    <w:p w14:paraId="3DE57919" w14:textId="0A6550DD" w:rsidR="00D13E30" w:rsidRPr="0028059F" w:rsidRDefault="00D13E30" w:rsidP="001F6E24">
      <w:pPr>
        <w:spacing w:after="0"/>
        <w:rPr>
          <w:b/>
          <w:bCs/>
          <w:sz w:val="28"/>
          <w:szCs w:val="28"/>
          <w:u w:val="single"/>
        </w:rPr>
      </w:pPr>
      <w:r w:rsidRPr="0028059F">
        <w:rPr>
          <w:b/>
          <w:bCs/>
          <w:sz w:val="28"/>
          <w:szCs w:val="28"/>
          <w:u w:val="single"/>
        </w:rPr>
        <w:t>Out-of-Network Referral</w:t>
      </w:r>
    </w:p>
    <w:p w14:paraId="6EC9B7FD" w14:textId="7030C3B5" w:rsidR="00D13E30" w:rsidRPr="005E3010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Was the client referred to an Out-of-Network provider?</w:t>
      </w:r>
      <w:r w:rsidR="005E3010">
        <w:rPr>
          <w:b/>
          <w:bCs/>
          <w:sz w:val="20"/>
          <w:szCs w:val="20"/>
        </w:rPr>
        <w:t xml:space="preserve"> </w:t>
      </w:r>
      <w:r w:rsidR="005E3010" w:rsidRPr="005E3010">
        <w:rPr>
          <w:sz w:val="20"/>
          <w:szCs w:val="20"/>
        </w:rPr>
        <w:t>An out-of-network provider is a provider who is not part of the Medi-Cal managed care organization network</w:t>
      </w:r>
    </w:p>
    <w:p w14:paraId="03E3D554" w14:textId="74DBE92D" w:rsidR="00D13E30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Comments:</w:t>
      </w:r>
      <w:r w:rsidR="00B03B83" w:rsidRPr="00B03B83">
        <w:rPr>
          <w:sz w:val="20"/>
          <w:szCs w:val="20"/>
        </w:rPr>
        <w:t xml:space="preserve"> </w:t>
      </w:r>
      <w:r w:rsidR="00B03B83">
        <w:rPr>
          <w:sz w:val="20"/>
          <w:szCs w:val="20"/>
        </w:rPr>
        <w:t>optional referral information</w:t>
      </w:r>
    </w:p>
    <w:p w14:paraId="25A027CC" w14:textId="77777777" w:rsidR="007E7BE3" w:rsidRPr="0028059F" w:rsidRDefault="007E7BE3" w:rsidP="001F6E24">
      <w:pPr>
        <w:spacing w:after="0"/>
        <w:rPr>
          <w:b/>
          <w:bCs/>
          <w:sz w:val="20"/>
          <w:szCs w:val="20"/>
        </w:rPr>
      </w:pPr>
    </w:p>
    <w:p w14:paraId="295C83BA" w14:textId="796906F1" w:rsidR="00D13E30" w:rsidRPr="007E7BE3" w:rsidRDefault="00D13E30" w:rsidP="001F6E24">
      <w:pPr>
        <w:spacing w:after="0"/>
        <w:rPr>
          <w:b/>
          <w:bCs/>
          <w:sz w:val="20"/>
          <w:szCs w:val="20"/>
        </w:rPr>
      </w:pPr>
      <w:r w:rsidRPr="0028059F">
        <w:rPr>
          <w:b/>
          <w:bCs/>
          <w:sz w:val="28"/>
          <w:szCs w:val="28"/>
          <w:u w:val="single"/>
        </w:rPr>
        <w:t>Access Record Closure</w:t>
      </w:r>
      <w:r w:rsidR="007E7BE3">
        <w:rPr>
          <w:b/>
          <w:bCs/>
          <w:sz w:val="28"/>
          <w:szCs w:val="28"/>
        </w:rPr>
        <w:t xml:space="preserve"> </w:t>
      </w:r>
      <w:r w:rsidR="007E7BE3" w:rsidRPr="007E7BE3">
        <w:rPr>
          <w:b/>
          <w:bCs/>
          <w:sz w:val="20"/>
          <w:szCs w:val="20"/>
        </w:rPr>
        <w:t>(</w:t>
      </w:r>
      <w:r w:rsidR="007E7BE3">
        <w:rPr>
          <w:b/>
          <w:bCs/>
          <w:sz w:val="20"/>
          <w:szCs w:val="20"/>
        </w:rPr>
        <w:t>This section r</w:t>
      </w:r>
      <w:r w:rsidR="007E7BE3" w:rsidRPr="007E7BE3">
        <w:rPr>
          <w:b/>
          <w:bCs/>
          <w:sz w:val="20"/>
          <w:szCs w:val="20"/>
        </w:rPr>
        <w:t>equired if client discontinued services by the 3</w:t>
      </w:r>
      <w:r w:rsidR="007E7BE3" w:rsidRPr="007E7BE3">
        <w:rPr>
          <w:b/>
          <w:bCs/>
          <w:sz w:val="20"/>
          <w:szCs w:val="20"/>
          <w:vertAlign w:val="superscript"/>
        </w:rPr>
        <w:t>rd</w:t>
      </w:r>
      <w:r w:rsidR="007E7BE3" w:rsidRPr="007E7BE3">
        <w:rPr>
          <w:b/>
          <w:bCs/>
          <w:sz w:val="20"/>
          <w:szCs w:val="20"/>
        </w:rPr>
        <w:t xml:space="preserve"> appointment)</w:t>
      </w:r>
    </w:p>
    <w:p w14:paraId="62686900" w14:textId="37791A24" w:rsidR="00D13E30" w:rsidRPr="0028059F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Closure Date:</w:t>
      </w:r>
      <w:r w:rsidR="00F64E2C" w:rsidRPr="0028059F">
        <w:rPr>
          <w:sz w:val="20"/>
          <w:szCs w:val="20"/>
        </w:rPr>
        <w:t xml:space="preserve"> Select date of final session with client</w:t>
      </w:r>
    </w:p>
    <w:p w14:paraId="270C1BDB" w14:textId="50BE5856" w:rsidR="00D13E30" w:rsidRPr="0028059F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Closure Reason:</w:t>
      </w:r>
      <w:r w:rsidR="0003546D" w:rsidRPr="0028059F">
        <w:rPr>
          <w:sz w:val="20"/>
          <w:szCs w:val="20"/>
        </w:rPr>
        <w:t xml:space="preserve"> Select from drop down menu</w:t>
      </w:r>
    </w:p>
    <w:p w14:paraId="15E77E43" w14:textId="56609318" w:rsidR="00D13E30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If other, explain:</w:t>
      </w:r>
      <w:r w:rsidR="0003546D" w:rsidRPr="0028059F">
        <w:rPr>
          <w:sz w:val="20"/>
          <w:szCs w:val="20"/>
        </w:rPr>
        <w:t xml:space="preserve"> Indicate reason termination if other is selected from drop down menu</w:t>
      </w:r>
    </w:p>
    <w:p w14:paraId="4B406703" w14:textId="77777777" w:rsidR="007E7BE3" w:rsidRPr="0028059F" w:rsidRDefault="007E7BE3" w:rsidP="001F6E24">
      <w:pPr>
        <w:spacing w:after="0"/>
        <w:rPr>
          <w:sz w:val="20"/>
          <w:szCs w:val="20"/>
        </w:rPr>
      </w:pPr>
    </w:p>
    <w:p w14:paraId="183771F3" w14:textId="6EF83742" w:rsidR="00D13E30" w:rsidRPr="0028059F" w:rsidRDefault="00D13E30" w:rsidP="001F6E24">
      <w:pPr>
        <w:spacing w:after="0"/>
        <w:rPr>
          <w:b/>
          <w:bCs/>
          <w:sz w:val="28"/>
          <w:szCs w:val="28"/>
          <w:u w:val="single"/>
        </w:rPr>
      </w:pPr>
      <w:r w:rsidRPr="0028059F">
        <w:rPr>
          <w:b/>
          <w:bCs/>
          <w:sz w:val="28"/>
          <w:szCs w:val="28"/>
          <w:u w:val="single"/>
        </w:rPr>
        <w:t>Provider Contact</w:t>
      </w:r>
      <w:r w:rsidR="007E7BE3" w:rsidRPr="007E7BE3">
        <w:rPr>
          <w:b/>
          <w:bCs/>
          <w:sz w:val="28"/>
          <w:szCs w:val="28"/>
        </w:rPr>
        <w:t xml:space="preserve"> </w:t>
      </w:r>
      <w:r w:rsidR="007E7BE3" w:rsidRPr="007E7BE3">
        <w:rPr>
          <w:b/>
          <w:bCs/>
          <w:sz w:val="20"/>
          <w:szCs w:val="20"/>
        </w:rPr>
        <w:t>(Required)</w:t>
      </w:r>
    </w:p>
    <w:p w14:paraId="0D84BD8C" w14:textId="7536BFFC" w:rsidR="00D13E30" w:rsidRPr="0028059F" w:rsidRDefault="00D13E30" w:rsidP="001F6E24">
      <w:pPr>
        <w:spacing w:after="0"/>
        <w:rPr>
          <w:sz w:val="20"/>
          <w:szCs w:val="20"/>
        </w:rPr>
      </w:pPr>
      <w:r w:rsidRPr="00602CC3">
        <w:rPr>
          <w:b/>
          <w:bCs/>
          <w:sz w:val="20"/>
          <w:szCs w:val="20"/>
        </w:rPr>
        <w:t>Printed Name &amp; Licensure</w:t>
      </w:r>
      <w:r w:rsidR="00602CC3" w:rsidRPr="00602CC3">
        <w:rPr>
          <w:b/>
          <w:bCs/>
          <w:sz w:val="20"/>
          <w:szCs w:val="20"/>
        </w:rPr>
        <w:t>:</w:t>
      </w:r>
      <w:r w:rsidR="00602CC3">
        <w:rPr>
          <w:sz w:val="20"/>
          <w:szCs w:val="20"/>
        </w:rPr>
        <w:t xml:space="preserve"> Fee-For-Service Provider Name and licensure</w:t>
      </w:r>
    </w:p>
    <w:p w14:paraId="020799F3" w14:textId="1229F21D" w:rsidR="00D13E30" w:rsidRPr="0028059F" w:rsidRDefault="00D13E30" w:rsidP="001F6E24">
      <w:pPr>
        <w:spacing w:after="0"/>
        <w:rPr>
          <w:sz w:val="20"/>
          <w:szCs w:val="20"/>
        </w:rPr>
      </w:pPr>
      <w:r w:rsidRPr="00602CC3">
        <w:rPr>
          <w:b/>
          <w:bCs/>
          <w:sz w:val="20"/>
          <w:szCs w:val="20"/>
        </w:rPr>
        <w:t>Date</w:t>
      </w:r>
      <w:r w:rsidR="00602CC3" w:rsidRPr="00602CC3">
        <w:rPr>
          <w:b/>
          <w:bCs/>
          <w:sz w:val="20"/>
          <w:szCs w:val="20"/>
        </w:rPr>
        <w:t>:</w:t>
      </w:r>
      <w:r w:rsidR="00602CC3">
        <w:rPr>
          <w:sz w:val="20"/>
          <w:szCs w:val="20"/>
        </w:rPr>
        <w:t xml:space="preserve"> Date form completed</w:t>
      </w:r>
    </w:p>
    <w:p w14:paraId="0CE1ABE7" w14:textId="238D98B3" w:rsidR="00D13E30" w:rsidRDefault="00D13E30" w:rsidP="001F6E24">
      <w:pPr>
        <w:spacing w:after="0"/>
        <w:rPr>
          <w:sz w:val="20"/>
          <w:szCs w:val="20"/>
        </w:rPr>
      </w:pPr>
      <w:r w:rsidRPr="00602CC3">
        <w:rPr>
          <w:b/>
          <w:bCs/>
          <w:sz w:val="20"/>
          <w:szCs w:val="20"/>
        </w:rPr>
        <w:t>If Group Practice, Name of Group</w:t>
      </w:r>
      <w:r w:rsidR="00602CC3">
        <w:rPr>
          <w:b/>
          <w:bCs/>
          <w:sz w:val="20"/>
          <w:szCs w:val="20"/>
        </w:rPr>
        <w:t xml:space="preserve">: </w:t>
      </w:r>
      <w:r w:rsidR="00602CC3">
        <w:rPr>
          <w:sz w:val="20"/>
          <w:szCs w:val="20"/>
        </w:rPr>
        <w:t>Group name if applicable</w:t>
      </w:r>
    </w:p>
    <w:p w14:paraId="61FA61DD" w14:textId="77777777" w:rsidR="007E7BE3" w:rsidRPr="00602CC3" w:rsidRDefault="007E7BE3" w:rsidP="001F6E24">
      <w:pPr>
        <w:spacing w:after="0"/>
        <w:rPr>
          <w:sz w:val="20"/>
          <w:szCs w:val="20"/>
        </w:rPr>
      </w:pPr>
    </w:p>
    <w:p w14:paraId="011F52F4" w14:textId="308A8D5C" w:rsidR="00D13E30" w:rsidRDefault="00D13E30" w:rsidP="001F6E24">
      <w:pPr>
        <w:spacing w:after="0"/>
        <w:rPr>
          <w:b/>
          <w:bCs/>
          <w:sz w:val="28"/>
          <w:szCs w:val="28"/>
          <w:u w:val="single"/>
        </w:rPr>
      </w:pPr>
      <w:r w:rsidRPr="0028059F">
        <w:rPr>
          <w:b/>
          <w:bCs/>
          <w:sz w:val="28"/>
          <w:szCs w:val="28"/>
          <w:u w:val="single"/>
        </w:rPr>
        <w:t>General Comments</w:t>
      </w:r>
      <w:r w:rsidR="00834EB2">
        <w:rPr>
          <w:b/>
          <w:bCs/>
          <w:sz w:val="28"/>
          <w:szCs w:val="28"/>
        </w:rPr>
        <w:t xml:space="preserve"> </w:t>
      </w:r>
      <w:r w:rsidR="00834EB2" w:rsidRPr="00A97B88">
        <w:rPr>
          <w:sz w:val="20"/>
          <w:szCs w:val="20"/>
        </w:rPr>
        <w:t>optional additional information</w:t>
      </w:r>
    </w:p>
    <w:p w14:paraId="6582734D" w14:textId="77777777" w:rsidR="00E1469E" w:rsidRPr="00E1469E" w:rsidRDefault="00E1469E" w:rsidP="00E1469E">
      <w:pPr>
        <w:ind w:firstLine="720"/>
        <w:rPr>
          <w:sz w:val="28"/>
          <w:szCs w:val="28"/>
        </w:rPr>
      </w:pPr>
    </w:p>
    <w:sectPr w:rsidR="00E1469E" w:rsidRPr="00E1469E" w:rsidSect="00202EA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5309" w14:textId="77777777" w:rsidR="00F464F7" w:rsidRDefault="00F464F7" w:rsidP="00273F0F">
      <w:pPr>
        <w:spacing w:after="0" w:line="240" w:lineRule="auto"/>
      </w:pPr>
      <w:r>
        <w:separator/>
      </w:r>
    </w:p>
  </w:endnote>
  <w:endnote w:type="continuationSeparator" w:id="0">
    <w:p w14:paraId="224EB2CC" w14:textId="77777777" w:rsidR="00F464F7" w:rsidRDefault="00F464F7" w:rsidP="0027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C86E" w14:textId="4DB19B99" w:rsidR="00273F0F" w:rsidRDefault="007E7BE3">
    <w:pPr>
      <w:pStyle w:val="Footer"/>
    </w:pPr>
    <w:r>
      <w:tab/>
    </w:r>
    <w:r>
      <w:tab/>
      <w:t xml:space="preserve">   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6617" w14:textId="77777777" w:rsidR="00F464F7" w:rsidRDefault="00F464F7" w:rsidP="00273F0F">
      <w:pPr>
        <w:spacing w:after="0" w:line="240" w:lineRule="auto"/>
      </w:pPr>
      <w:r>
        <w:separator/>
      </w:r>
    </w:p>
  </w:footnote>
  <w:footnote w:type="continuationSeparator" w:id="0">
    <w:p w14:paraId="01A25078" w14:textId="77777777" w:rsidR="00F464F7" w:rsidRDefault="00F464F7" w:rsidP="00273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A1"/>
    <w:rsid w:val="00016F3F"/>
    <w:rsid w:val="0003546D"/>
    <w:rsid w:val="001F6E24"/>
    <w:rsid w:val="00202EA1"/>
    <w:rsid w:val="00273F0F"/>
    <w:rsid w:val="0028059F"/>
    <w:rsid w:val="002B5477"/>
    <w:rsid w:val="00423D57"/>
    <w:rsid w:val="005B59EA"/>
    <w:rsid w:val="005E3010"/>
    <w:rsid w:val="005F7B99"/>
    <w:rsid w:val="00602CC3"/>
    <w:rsid w:val="00667101"/>
    <w:rsid w:val="006A2A79"/>
    <w:rsid w:val="00756280"/>
    <w:rsid w:val="00776702"/>
    <w:rsid w:val="007800D0"/>
    <w:rsid w:val="0078118A"/>
    <w:rsid w:val="007E7BE3"/>
    <w:rsid w:val="00834EB2"/>
    <w:rsid w:val="008444DD"/>
    <w:rsid w:val="008975E4"/>
    <w:rsid w:val="008E5740"/>
    <w:rsid w:val="008F1F16"/>
    <w:rsid w:val="008F642D"/>
    <w:rsid w:val="00925187"/>
    <w:rsid w:val="00930CF0"/>
    <w:rsid w:val="00A66194"/>
    <w:rsid w:val="00A75CC7"/>
    <w:rsid w:val="00B03B83"/>
    <w:rsid w:val="00B10DD6"/>
    <w:rsid w:val="00BC0CD4"/>
    <w:rsid w:val="00C026F9"/>
    <w:rsid w:val="00CA5DDF"/>
    <w:rsid w:val="00CD5D6C"/>
    <w:rsid w:val="00D13E30"/>
    <w:rsid w:val="00E01C0A"/>
    <w:rsid w:val="00E1469E"/>
    <w:rsid w:val="00E74D99"/>
    <w:rsid w:val="00E81883"/>
    <w:rsid w:val="00ED0C09"/>
    <w:rsid w:val="00EE5014"/>
    <w:rsid w:val="00F06069"/>
    <w:rsid w:val="00F464F7"/>
    <w:rsid w:val="00F64E2C"/>
    <w:rsid w:val="00FB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A23B"/>
  <w15:chartTrackingRefBased/>
  <w15:docId w15:val="{5F8B6B86-9967-4425-AA5E-45CD607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E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0F"/>
  </w:style>
  <w:style w:type="paragraph" w:styleId="Footer">
    <w:name w:val="footer"/>
    <w:basedOn w:val="Normal"/>
    <w:link w:val="FooterChar"/>
    <w:uiPriority w:val="99"/>
    <w:unhideWhenUsed/>
    <w:rsid w:val="00273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2" ma:contentTypeDescription="Create a new document." ma:contentTypeScope="" ma:versionID="751b2bf1aafc3994f477a7aff52da461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fd70ee380e9f57b78a772085926b31f5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  <xsd:enumeration value="Melissa Depoorter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3E204-6FB8-48C1-AA61-F2395A651548}">
  <ds:schemaRefs>
    <ds:schemaRef ds:uri="http://schemas.microsoft.com/office/2006/metadata/properties"/>
    <ds:schemaRef ds:uri="http://schemas.microsoft.com/office/infopath/2007/PartnerControls"/>
    <ds:schemaRef ds:uri="bfab196a-cace-474d-a231-7bb110c4ee4f"/>
    <ds:schemaRef ds:uri="0ece259b-6e50-487f-b04f-8bc6d1505e83"/>
  </ds:schemaRefs>
</ds:datastoreItem>
</file>

<file path=customXml/itemProps2.xml><?xml version="1.0" encoding="utf-8"?>
<ds:datastoreItem xmlns:ds="http://schemas.openxmlformats.org/officeDocument/2006/customXml" ds:itemID="{ECD1FF30-A670-454A-B046-FA79A252E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BD070-BD8E-424A-AA3C-3AF321225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1983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Jajou, Gwen (she/her)</dc:creator>
  <cp:keywords/>
  <dc:description/>
  <cp:lastModifiedBy>Jajou, Gwen (she/her)</cp:lastModifiedBy>
  <cp:revision>3</cp:revision>
  <dcterms:created xsi:type="dcterms:W3CDTF">2025-10-16T22:55:00Z</dcterms:created>
  <dcterms:modified xsi:type="dcterms:W3CDTF">2025-10-29T23:38:00Z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0x01010057395DE08E3C9745A259370C35A20A4C</vt:lpwstr>
  </property>
  <property fmtid="{D5CDD505-2E9C-101B-9397-08002B2CF9AE}" pid="3" name="MediaServiceImageTags">
    <vt:lpwstr/>
  </property>
</Properties>
</file>