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AA15" w14:textId="6B6FC62E" w:rsidR="00FB0F7E" w:rsidRPr="003523AB" w:rsidRDefault="00FC3F62" w:rsidP="00FB0F7E">
      <w:pPr>
        <w:pStyle w:val="Heading3"/>
      </w:pPr>
      <w:r>
        <w:t>DMC</w:t>
      </w:r>
      <w:r w:rsidR="00FB0F7E">
        <w:t xml:space="preserve"> Billing Manual </w:t>
      </w:r>
      <w:r w:rsidR="00820996">
        <w:t>4.0</w:t>
      </w:r>
      <w:r w:rsidR="00FB0F7E">
        <w:t xml:space="preserve"> List of Changes</w:t>
      </w:r>
    </w:p>
    <w:p w14:paraId="0EF3768D" w14:textId="07B4D184" w:rsidR="00FB0F7E" w:rsidRDefault="00FB0F7E" w:rsidP="00261BE2">
      <w:r>
        <w:t xml:space="preserve">Links were removed from the billing manual and grammatical errors were made throughout. In addition, the following changes were made in the </w:t>
      </w:r>
      <w:r w:rsidR="00FC3F62">
        <w:t>DMC</w:t>
      </w:r>
      <w:r>
        <w:t xml:space="preserve"> Billing Manual v </w:t>
      </w:r>
      <w:r w:rsidR="00820996">
        <w:t>4.0</w:t>
      </w:r>
      <w:r>
        <w:t>.</w:t>
      </w:r>
      <w:r w:rsidRPr="0084242E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FB0F7E" w14:paraId="2860E1CA" w14:textId="77777777" w:rsidTr="7BD1BB3B">
        <w:trPr>
          <w:tblHeader/>
        </w:trPr>
        <w:tc>
          <w:tcPr>
            <w:tcW w:w="2245" w:type="dxa"/>
            <w:shd w:val="clear" w:color="auto" w:fill="17315A"/>
          </w:tcPr>
          <w:p w14:paraId="3D9378A5" w14:textId="5C9F67CC" w:rsidR="00FB0F7E" w:rsidRPr="003844E0" w:rsidRDefault="00FB0F7E">
            <w:pPr>
              <w:pStyle w:val="TableHeaders"/>
              <w:rPr>
                <w:bCs/>
              </w:rPr>
            </w:pPr>
            <w:r>
              <w:rPr>
                <w:bCs/>
              </w:rPr>
              <w:t>Chapter/Section#</w:t>
            </w:r>
          </w:p>
        </w:tc>
        <w:tc>
          <w:tcPr>
            <w:tcW w:w="6840" w:type="dxa"/>
            <w:shd w:val="clear" w:color="auto" w:fill="17315A"/>
          </w:tcPr>
          <w:p w14:paraId="5D88184C" w14:textId="7A1E52EE" w:rsidR="00FB0F7E" w:rsidRPr="003844E0" w:rsidRDefault="00FB0F7E">
            <w:pPr>
              <w:pStyle w:val="TableHeaders"/>
              <w:rPr>
                <w:bCs/>
              </w:rPr>
            </w:pPr>
            <w:r>
              <w:rPr>
                <w:bCs/>
              </w:rPr>
              <w:t>Change(s)</w:t>
            </w:r>
          </w:p>
        </w:tc>
      </w:tr>
      <w:tr w:rsidR="00817B1E" w14:paraId="5D74B423" w14:textId="77777777" w:rsidTr="7BD1BB3B">
        <w:tc>
          <w:tcPr>
            <w:tcW w:w="2245" w:type="dxa"/>
          </w:tcPr>
          <w:p w14:paraId="5A14A557" w14:textId="7B8B8074" w:rsidR="00817B1E" w:rsidRDefault="00D41263" w:rsidP="00B00F2B">
            <w:r>
              <w:t>1.1.2</w:t>
            </w:r>
          </w:p>
        </w:tc>
        <w:tc>
          <w:tcPr>
            <w:tcW w:w="6840" w:type="dxa"/>
          </w:tcPr>
          <w:p w14:paraId="6517CF33" w14:textId="70A8697A" w:rsidR="00817B1E" w:rsidRDefault="000F6E5B">
            <w:r>
              <w:t>Added</w:t>
            </w:r>
            <w:r w:rsidR="00D41263">
              <w:t xml:space="preserve"> section </w:t>
            </w:r>
            <w:r w:rsidR="00E46296">
              <w:t>saying</w:t>
            </w:r>
            <w:r w:rsidR="00D41263">
              <w:t xml:space="preserve"> that links were current as of the billing manual’s publication date</w:t>
            </w:r>
          </w:p>
        </w:tc>
      </w:tr>
      <w:tr w:rsidR="00330AD7" w14:paraId="606A7225" w14:textId="77777777" w:rsidTr="7BD1BB3B">
        <w:tc>
          <w:tcPr>
            <w:tcW w:w="2245" w:type="dxa"/>
          </w:tcPr>
          <w:p w14:paraId="747E3C47" w14:textId="1D586772" w:rsidR="00330AD7" w:rsidRDefault="0004389E" w:rsidP="00B00F2B">
            <w:r>
              <w:t>3.1.5</w:t>
            </w:r>
          </w:p>
        </w:tc>
        <w:tc>
          <w:tcPr>
            <w:tcW w:w="6840" w:type="dxa"/>
          </w:tcPr>
          <w:p w14:paraId="29DB62CF" w14:textId="35E10DD9" w:rsidR="00330AD7" w:rsidRDefault="0004389E">
            <w:r>
              <w:t>Added section to clarify difference between county of responsibility and county of residence</w:t>
            </w:r>
          </w:p>
        </w:tc>
      </w:tr>
      <w:tr w:rsidR="0051236B" w14:paraId="2066E6DE" w14:textId="77777777" w:rsidTr="7BD1BB3B">
        <w:tc>
          <w:tcPr>
            <w:tcW w:w="2245" w:type="dxa"/>
          </w:tcPr>
          <w:p w14:paraId="49B6B4A6" w14:textId="1DB15CA7" w:rsidR="0051236B" w:rsidRDefault="00DC1794" w:rsidP="00B00F2B">
            <w:r>
              <w:t>5.2.12</w:t>
            </w:r>
          </w:p>
        </w:tc>
        <w:tc>
          <w:tcPr>
            <w:tcW w:w="6840" w:type="dxa"/>
          </w:tcPr>
          <w:p w14:paraId="013D1BFA" w14:textId="4D5F84C0" w:rsidR="0051236B" w:rsidRDefault="00DC1794">
            <w:r>
              <w:t>Clarified that Peer services</w:t>
            </w:r>
            <w:r w:rsidR="00D85A02">
              <w:t xml:space="preserve"> (</w:t>
            </w:r>
            <w:r>
              <w:t>group</w:t>
            </w:r>
            <w:r w:rsidR="00D85A02">
              <w:t>)</w:t>
            </w:r>
            <w:r>
              <w:t xml:space="preserve"> are exempt from the duplicate check.</w:t>
            </w:r>
          </w:p>
        </w:tc>
      </w:tr>
      <w:tr w:rsidR="00426476" w14:paraId="51A07F01" w14:textId="77777777" w:rsidTr="7BD1BB3B">
        <w:tc>
          <w:tcPr>
            <w:tcW w:w="2245" w:type="dxa"/>
          </w:tcPr>
          <w:p w14:paraId="69CB19D6" w14:textId="2609994E" w:rsidR="00426476" w:rsidRDefault="00426476" w:rsidP="00B00F2B">
            <w:r>
              <w:t>5.2.16</w:t>
            </w:r>
          </w:p>
        </w:tc>
        <w:tc>
          <w:tcPr>
            <w:tcW w:w="6840" w:type="dxa"/>
          </w:tcPr>
          <w:p w14:paraId="2FAB1710" w14:textId="3E09C99F" w:rsidR="00426476" w:rsidRDefault="00DA4A3C">
            <w:r>
              <w:t>Clarified that any facility that has a contractual agreement with the county can claim for BH-Connect and Mo</w:t>
            </w:r>
            <w:r w:rsidR="001C7A52">
              <w:t>bile Crisis services</w:t>
            </w:r>
          </w:p>
        </w:tc>
      </w:tr>
      <w:tr w:rsidR="00176B5C" w14:paraId="144626F9" w14:textId="77777777" w:rsidTr="7BD1BB3B">
        <w:tc>
          <w:tcPr>
            <w:tcW w:w="2245" w:type="dxa"/>
          </w:tcPr>
          <w:p w14:paraId="6FE94698" w14:textId="58EE5DD5" w:rsidR="00176B5C" w:rsidRDefault="00DC1794" w:rsidP="00B00F2B">
            <w:r>
              <w:t>5.2.</w:t>
            </w:r>
            <w:r w:rsidR="00D6312F">
              <w:t>17</w:t>
            </w:r>
          </w:p>
        </w:tc>
        <w:tc>
          <w:tcPr>
            <w:tcW w:w="6840" w:type="dxa"/>
          </w:tcPr>
          <w:p w14:paraId="63461FFD" w14:textId="327C54C6" w:rsidR="00176B5C" w:rsidRDefault="00C75073">
            <w:r>
              <w:t xml:space="preserve">Clarifies that </w:t>
            </w:r>
            <w:r w:rsidR="00D6312F">
              <w:t>SD/MC will deny all service lines for outpatient services if the first four characters of the rendering provider’s taxonomy code do not identify a SD/MC allowable discipline for that procedure code.</w:t>
            </w:r>
          </w:p>
        </w:tc>
      </w:tr>
      <w:tr w:rsidR="000A3384" w14:paraId="59FF2D8B" w14:textId="77777777" w:rsidTr="7BD1BB3B">
        <w:tc>
          <w:tcPr>
            <w:tcW w:w="2245" w:type="dxa"/>
          </w:tcPr>
          <w:p w14:paraId="0F9313B4" w14:textId="2C023058" w:rsidR="000A3384" w:rsidRDefault="00C75073" w:rsidP="00B00F2B">
            <w:r>
              <w:t>5.2.</w:t>
            </w:r>
            <w:r w:rsidR="00391318">
              <w:t>19</w:t>
            </w:r>
          </w:p>
        </w:tc>
        <w:tc>
          <w:tcPr>
            <w:tcW w:w="6840" w:type="dxa"/>
          </w:tcPr>
          <w:p w14:paraId="18679D03" w14:textId="452AB49A" w:rsidR="000A3384" w:rsidRDefault="00C75073">
            <w:r>
              <w:t xml:space="preserve">Clarifies </w:t>
            </w:r>
            <w:r w:rsidR="00391318">
              <w:t xml:space="preserve">that if a member is in a justice-involved </w:t>
            </w:r>
            <w:r w:rsidR="00E76861">
              <w:t>aid code and one of the listed service codes is listed as having taken</w:t>
            </w:r>
            <w:r w:rsidR="00261D36">
              <w:t xml:space="preserve"> place in place of serves 09 (jail), SDMC will select the justice-involved aid code and if a member is in a justice involved aid code and one of the other listed codes is listed in POS 02/10, SDMC will chose the justice-involved aid code.</w:t>
            </w:r>
          </w:p>
        </w:tc>
      </w:tr>
      <w:tr w:rsidR="00A9092D" w14:paraId="454DD868" w14:textId="77777777" w:rsidTr="7BD1BB3B">
        <w:tc>
          <w:tcPr>
            <w:tcW w:w="2245" w:type="dxa"/>
          </w:tcPr>
          <w:p w14:paraId="2A375492" w14:textId="1C8A7F44" w:rsidR="00A9092D" w:rsidRDefault="00A9092D" w:rsidP="00B00F2B">
            <w:r>
              <w:t>5.2.</w:t>
            </w:r>
            <w:r w:rsidR="006F02BC">
              <w:t>2</w:t>
            </w:r>
            <w:r w:rsidR="00E25054">
              <w:t>5</w:t>
            </w:r>
          </w:p>
        </w:tc>
        <w:tc>
          <w:tcPr>
            <w:tcW w:w="6840" w:type="dxa"/>
          </w:tcPr>
          <w:p w14:paraId="27B42721" w14:textId="589CC22E" w:rsidR="00A9092D" w:rsidRDefault="002F6799">
            <w:r>
              <w:t>Clarifies that counties can claim an E/M code if the healthcare professional delivered the lowered bound of the service indicated in the range.</w:t>
            </w:r>
          </w:p>
        </w:tc>
      </w:tr>
      <w:tr w:rsidR="002F6799" w14:paraId="451106AF" w14:textId="77777777" w:rsidTr="7BD1BB3B">
        <w:tc>
          <w:tcPr>
            <w:tcW w:w="2245" w:type="dxa"/>
          </w:tcPr>
          <w:p w14:paraId="0B10865D" w14:textId="58295FF3" w:rsidR="002F6799" w:rsidRDefault="002338CF" w:rsidP="00B00F2B">
            <w:r>
              <w:t>5.2.2</w:t>
            </w:r>
            <w:r w:rsidR="00103D18">
              <w:t>6</w:t>
            </w:r>
          </w:p>
        </w:tc>
        <w:tc>
          <w:tcPr>
            <w:tcW w:w="6840" w:type="dxa"/>
          </w:tcPr>
          <w:p w14:paraId="13FF529D" w14:textId="13141E90" w:rsidR="002F6799" w:rsidRDefault="002F6799">
            <w:r>
              <w:t xml:space="preserve">Clarifies </w:t>
            </w:r>
            <w:r w:rsidR="002338CF">
              <w:t>the rules around claiming for caregiver services.</w:t>
            </w:r>
          </w:p>
        </w:tc>
      </w:tr>
      <w:tr w:rsidR="002338CF" w14:paraId="1AC60653" w14:textId="77777777" w:rsidTr="7BD1BB3B">
        <w:tc>
          <w:tcPr>
            <w:tcW w:w="2245" w:type="dxa"/>
          </w:tcPr>
          <w:p w14:paraId="650E23AC" w14:textId="0C17E144" w:rsidR="002338CF" w:rsidRDefault="0014120B" w:rsidP="00B00F2B">
            <w:r>
              <w:t>5.2.27</w:t>
            </w:r>
          </w:p>
        </w:tc>
        <w:tc>
          <w:tcPr>
            <w:tcW w:w="6840" w:type="dxa"/>
          </w:tcPr>
          <w:p w14:paraId="6A7B645C" w14:textId="4CAB2F52" w:rsidR="002338CF" w:rsidRDefault="002338CF">
            <w:r>
              <w:t>Clarifies how to extend CPT codes without an add-on code</w:t>
            </w:r>
          </w:p>
        </w:tc>
      </w:tr>
      <w:tr w:rsidR="00EC7C57" w14:paraId="07328D3B" w14:textId="77777777" w:rsidTr="7BD1BB3B">
        <w:tc>
          <w:tcPr>
            <w:tcW w:w="2245" w:type="dxa"/>
          </w:tcPr>
          <w:p w14:paraId="5A645C15" w14:textId="51F9E6EB" w:rsidR="00EC7C57" w:rsidRDefault="003A7343">
            <w:r>
              <w:t>5.2.28</w:t>
            </w:r>
          </w:p>
        </w:tc>
        <w:tc>
          <w:tcPr>
            <w:tcW w:w="6840" w:type="dxa"/>
          </w:tcPr>
          <w:p w14:paraId="572D7D73" w14:textId="44D4195B" w:rsidR="00EC7C57" w:rsidRDefault="00EC7C57">
            <w:r>
              <w:t>Clarifies that counties must claim reimbursement from OHC using the appropriate CPT code(s) before submitting a claim with HCPCS codes T2021 and T2024 to SDMC</w:t>
            </w:r>
          </w:p>
        </w:tc>
      </w:tr>
      <w:tr w:rsidR="003A7343" w14:paraId="03AC2101" w14:textId="77777777" w:rsidTr="7BD1BB3B">
        <w:tc>
          <w:tcPr>
            <w:tcW w:w="2245" w:type="dxa"/>
          </w:tcPr>
          <w:p w14:paraId="7A09507C" w14:textId="06658778" w:rsidR="003A7343" w:rsidRDefault="00302920" w:rsidP="003A7343">
            <w:r>
              <w:lastRenderedPageBreak/>
              <w:t>5.2.29</w:t>
            </w:r>
          </w:p>
        </w:tc>
        <w:tc>
          <w:tcPr>
            <w:tcW w:w="6840" w:type="dxa"/>
          </w:tcPr>
          <w:p w14:paraId="52618EB2" w14:textId="5FF88457" w:rsidR="003A7343" w:rsidRDefault="003A7343" w:rsidP="003A7343">
            <w:r>
              <w:t>Clarifies that if OHC does not respond within 90 days, the provider may submit a claim to Medi-Cal on the 91</w:t>
            </w:r>
            <w:r w:rsidRPr="00B53043">
              <w:rPr>
                <w:vertAlign w:val="superscript"/>
              </w:rPr>
              <w:t>st</w:t>
            </w:r>
            <w:r>
              <w:t xml:space="preserve"> day.</w:t>
            </w:r>
          </w:p>
        </w:tc>
      </w:tr>
      <w:tr w:rsidR="003A7343" w14:paraId="190DCEE4" w14:textId="77777777" w:rsidTr="7BD1BB3B">
        <w:tc>
          <w:tcPr>
            <w:tcW w:w="2245" w:type="dxa"/>
          </w:tcPr>
          <w:p w14:paraId="763D339D" w14:textId="3CD948DE" w:rsidR="003A7343" w:rsidRPr="003844E0" w:rsidRDefault="003A7343" w:rsidP="003A7343">
            <w:pPr>
              <w:spacing w:line="259" w:lineRule="auto"/>
            </w:pPr>
            <w:r>
              <w:t>6.1.0</w:t>
            </w:r>
          </w:p>
        </w:tc>
        <w:tc>
          <w:tcPr>
            <w:tcW w:w="6840" w:type="dxa"/>
          </w:tcPr>
          <w:p w14:paraId="24F2027A" w14:textId="32636981" w:rsidR="003A7343" w:rsidRPr="003844E0" w:rsidRDefault="003A7343" w:rsidP="003A7343">
            <w:pPr>
              <w:spacing w:line="259" w:lineRule="auto"/>
            </w:pPr>
            <w:r>
              <w:t>Clarified that if there is an emergency indicator, SD/MC will ignore it.</w:t>
            </w:r>
          </w:p>
        </w:tc>
      </w:tr>
      <w:tr w:rsidR="003A7343" w14:paraId="16226096" w14:textId="77777777" w:rsidTr="7BD1BB3B">
        <w:tc>
          <w:tcPr>
            <w:tcW w:w="2245" w:type="dxa"/>
          </w:tcPr>
          <w:p w14:paraId="040E0B2D" w14:textId="2AD33668" w:rsidR="003A7343" w:rsidRDefault="003A7343" w:rsidP="003A7343">
            <w:r>
              <w:t>6.2.1.</w:t>
            </w:r>
          </w:p>
        </w:tc>
        <w:tc>
          <w:tcPr>
            <w:tcW w:w="6840" w:type="dxa"/>
          </w:tcPr>
          <w:p w14:paraId="29CF70AD" w14:textId="00F49A79" w:rsidR="003A7343" w:rsidRDefault="003A7343" w:rsidP="003A7343">
            <w:r>
              <w:t>Aligns language with that in the DMC-ODS billing manual for clarity.</w:t>
            </w:r>
          </w:p>
        </w:tc>
      </w:tr>
      <w:tr w:rsidR="003A7343" w14:paraId="15BB9856" w14:textId="77777777" w:rsidTr="7BD1BB3B">
        <w:tc>
          <w:tcPr>
            <w:tcW w:w="2245" w:type="dxa"/>
            <w:vMerge w:val="restart"/>
          </w:tcPr>
          <w:p w14:paraId="6D09350C" w14:textId="73A3D166" w:rsidR="003A7343" w:rsidRDefault="003A7343" w:rsidP="003A7343">
            <w:r>
              <w:t>6.2.1.2</w:t>
            </w:r>
          </w:p>
        </w:tc>
        <w:tc>
          <w:tcPr>
            <w:tcW w:w="6840" w:type="dxa"/>
          </w:tcPr>
          <w:p w14:paraId="15451176" w14:textId="355F125E" w:rsidR="003A7343" w:rsidRDefault="003A7343" w:rsidP="003A7343">
            <w:r>
              <w:t>Aligns language with that in the DMC-ODS billing manual for clarity.</w:t>
            </w:r>
          </w:p>
        </w:tc>
      </w:tr>
      <w:tr w:rsidR="003A7343" w14:paraId="3A538BFE" w14:textId="77777777" w:rsidTr="7BD1BB3B">
        <w:tc>
          <w:tcPr>
            <w:tcW w:w="2245" w:type="dxa"/>
            <w:vMerge/>
          </w:tcPr>
          <w:p w14:paraId="4709C598" w14:textId="77777777" w:rsidR="003A7343" w:rsidRDefault="003A7343" w:rsidP="003A7343"/>
        </w:tc>
        <w:tc>
          <w:tcPr>
            <w:tcW w:w="6840" w:type="dxa"/>
          </w:tcPr>
          <w:p w14:paraId="5CEE3AD3" w14:textId="5AE7B78A" w:rsidR="003A7343" w:rsidRDefault="003A7343" w:rsidP="003A7343">
            <w:r>
              <w:t>Clarifies that the state will reimburse counties for 100 percent of the non-federal share for non-pregnancy services provided to the SB 75 population, the adult expansion population, and the older adult expansion population.</w:t>
            </w:r>
          </w:p>
        </w:tc>
      </w:tr>
      <w:tr w:rsidR="003A7343" w14:paraId="1C274186" w14:textId="77777777" w:rsidTr="7BD1BB3B">
        <w:tc>
          <w:tcPr>
            <w:tcW w:w="2245" w:type="dxa"/>
          </w:tcPr>
          <w:p w14:paraId="080B0DCE" w14:textId="10AEA60A" w:rsidR="003A7343" w:rsidRDefault="003A7343" w:rsidP="003A7343">
            <w:r>
              <w:t>6.2.3</w:t>
            </w:r>
          </w:p>
        </w:tc>
        <w:tc>
          <w:tcPr>
            <w:tcW w:w="6840" w:type="dxa"/>
          </w:tcPr>
          <w:p w14:paraId="2B1D3FD9" w14:textId="3B469548" w:rsidR="003A7343" w:rsidRDefault="003A7343" w:rsidP="003A7343">
            <w:r>
              <w:t>Clarifies how counties should claim for MAT in an NTP.</w:t>
            </w:r>
          </w:p>
        </w:tc>
      </w:tr>
      <w:tr w:rsidR="003A7343" w14:paraId="40181DA1" w14:textId="77777777" w:rsidTr="7BD1BB3B">
        <w:tc>
          <w:tcPr>
            <w:tcW w:w="2245" w:type="dxa"/>
          </w:tcPr>
          <w:p w14:paraId="1AD025F9" w14:textId="3E4807A0" w:rsidR="003A7343" w:rsidRDefault="003A7343" w:rsidP="003A7343">
            <w:r>
              <w:t>Appendix 1</w:t>
            </w:r>
          </w:p>
        </w:tc>
        <w:tc>
          <w:tcPr>
            <w:tcW w:w="6840" w:type="dxa"/>
          </w:tcPr>
          <w:p w14:paraId="3E4D8C9C" w14:textId="5AF45B4B" w:rsidR="003A7343" w:rsidRDefault="003A7343" w:rsidP="003A7343">
            <w:r>
              <w:t>Clarifies that DHCS relies on counties to ensure that rendering providers are practicing within their scope of practice.</w:t>
            </w:r>
          </w:p>
        </w:tc>
      </w:tr>
      <w:tr w:rsidR="003A7343" w14:paraId="2A48DECB" w14:textId="77777777" w:rsidTr="7BD1BB3B">
        <w:tc>
          <w:tcPr>
            <w:tcW w:w="2245" w:type="dxa"/>
            <w:vMerge w:val="restart"/>
          </w:tcPr>
          <w:p w14:paraId="7AF2A1E9" w14:textId="358304CF" w:rsidR="003A7343" w:rsidRPr="003844E0" w:rsidRDefault="003A7343" w:rsidP="003A7343">
            <w:pPr>
              <w:spacing w:line="259" w:lineRule="auto"/>
            </w:pPr>
            <w:r>
              <w:t>Appendix 2</w:t>
            </w:r>
          </w:p>
        </w:tc>
        <w:tc>
          <w:tcPr>
            <w:tcW w:w="6840" w:type="dxa"/>
          </w:tcPr>
          <w:p w14:paraId="493A53EA" w14:textId="0FA5D1CF" w:rsidR="003A7343" w:rsidRPr="003844E0" w:rsidRDefault="00106D12" w:rsidP="003A7343">
            <w:pPr>
              <w:spacing w:line="259" w:lineRule="auto"/>
            </w:pPr>
            <w:r>
              <w:t xml:space="preserve">Clarified that the </w:t>
            </w:r>
            <w:proofErr w:type="gramStart"/>
            <w:r>
              <w:t>manner in which</w:t>
            </w:r>
            <w:proofErr w:type="gramEnd"/>
            <w:r>
              <w:t xml:space="preserve"> CHW demonstrates his/her qualifications will not </w:t>
            </w:r>
            <w:proofErr w:type="gramStart"/>
            <w:r>
              <w:t>impact</w:t>
            </w:r>
            <w:proofErr w:type="gramEnd"/>
            <w:r>
              <w:t xml:space="preserve"> the service codes used.</w:t>
            </w:r>
          </w:p>
        </w:tc>
      </w:tr>
      <w:tr w:rsidR="00106D12" w14:paraId="1F5F129A" w14:textId="77777777" w:rsidTr="7BD1BB3B">
        <w:tc>
          <w:tcPr>
            <w:tcW w:w="2245" w:type="dxa"/>
            <w:vMerge/>
          </w:tcPr>
          <w:p w14:paraId="4897EDE8" w14:textId="08427A7D" w:rsidR="00106D12" w:rsidRPr="003844E0" w:rsidRDefault="00106D12" w:rsidP="00106D12">
            <w:pPr>
              <w:spacing w:line="259" w:lineRule="auto"/>
            </w:pPr>
          </w:p>
        </w:tc>
        <w:tc>
          <w:tcPr>
            <w:tcW w:w="6840" w:type="dxa"/>
          </w:tcPr>
          <w:p w14:paraId="078EC729" w14:textId="3E68CFD6" w:rsidR="00106D12" w:rsidRPr="003844E0" w:rsidRDefault="00106D12" w:rsidP="00106D12">
            <w:pPr>
              <w:spacing w:line="259" w:lineRule="auto"/>
            </w:pPr>
            <w:r>
              <w:t>Inserted definition of County of Residence</w:t>
            </w:r>
          </w:p>
        </w:tc>
      </w:tr>
      <w:tr w:rsidR="00106D12" w14:paraId="223B77B7" w14:textId="77777777" w:rsidTr="7BD1BB3B">
        <w:tc>
          <w:tcPr>
            <w:tcW w:w="2245" w:type="dxa"/>
            <w:vMerge/>
          </w:tcPr>
          <w:p w14:paraId="3E7A30D2" w14:textId="77777777" w:rsidR="00106D12" w:rsidRPr="003844E0" w:rsidRDefault="00106D12" w:rsidP="00106D12"/>
        </w:tc>
        <w:tc>
          <w:tcPr>
            <w:tcW w:w="6840" w:type="dxa"/>
          </w:tcPr>
          <w:p w14:paraId="70AFC592" w14:textId="55FA1A4F" w:rsidR="00106D12" w:rsidRDefault="00106D12" w:rsidP="00106D12">
            <w:r>
              <w:t>Inserted definition of County of Responsibility</w:t>
            </w:r>
          </w:p>
        </w:tc>
      </w:tr>
      <w:tr w:rsidR="00106D12" w14:paraId="2CEFA57B" w14:textId="77777777" w:rsidTr="7BD1BB3B">
        <w:tc>
          <w:tcPr>
            <w:tcW w:w="2245" w:type="dxa"/>
            <w:vMerge/>
          </w:tcPr>
          <w:p w14:paraId="339195A5" w14:textId="77777777" w:rsidR="00106D12" w:rsidRPr="003844E0" w:rsidRDefault="00106D12" w:rsidP="00106D12"/>
        </w:tc>
        <w:tc>
          <w:tcPr>
            <w:tcW w:w="6840" w:type="dxa"/>
          </w:tcPr>
          <w:p w14:paraId="7326A75E" w14:textId="4B3310FA" w:rsidR="00106D12" w:rsidRDefault="00DF3E6C" w:rsidP="00106D12">
            <w:r>
              <w:t xml:space="preserve">Aligned the definition of peer support </w:t>
            </w:r>
            <w:r w:rsidR="00060008">
              <w:t>specialist with that in DMC-ODS billing manual</w:t>
            </w:r>
          </w:p>
        </w:tc>
      </w:tr>
      <w:tr w:rsidR="00106D12" w14:paraId="61BD2FA7" w14:textId="77777777" w:rsidTr="7BD1BB3B">
        <w:tc>
          <w:tcPr>
            <w:tcW w:w="2245" w:type="dxa"/>
            <w:vMerge/>
          </w:tcPr>
          <w:p w14:paraId="1D5950F9" w14:textId="5E6C5CC1" w:rsidR="00106D12" w:rsidRPr="003844E0" w:rsidRDefault="00106D12" w:rsidP="00106D12">
            <w:pPr>
              <w:spacing w:line="259" w:lineRule="auto"/>
            </w:pPr>
          </w:p>
        </w:tc>
        <w:tc>
          <w:tcPr>
            <w:tcW w:w="6840" w:type="dxa"/>
          </w:tcPr>
          <w:p w14:paraId="06842EB0" w14:textId="45069191" w:rsidR="00106D12" w:rsidRPr="003844E0" w:rsidRDefault="00106D12" w:rsidP="00106D12">
            <w:pPr>
              <w:spacing w:line="259" w:lineRule="auto"/>
            </w:pPr>
            <w:r>
              <w:t>Clarified that, for purposes of claiming, a waivered psychologist who is not yet licensed in California would be considered a registrant.</w:t>
            </w:r>
          </w:p>
        </w:tc>
      </w:tr>
      <w:tr w:rsidR="00106D12" w14:paraId="75C57C45" w14:textId="77777777" w:rsidTr="7BD1BB3B">
        <w:tc>
          <w:tcPr>
            <w:tcW w:w="2245" w:type="dxa"/>
            <w:vMerge/>
          </w:tcPr>
          <w:p w14:paraId="32526A8E" w14:textId="6B8B968B" w:rsidR="00106D12" w:rsidRPr="003844E0" w:rsidRDefault="00106D12" w:rsidP="00106D12"/>
        </w:tc>
        <w:tc>
          <w:tcPr>
            <w:tcW w:w="6840" w:type="dxa"/>
          </w:tcPr>
          <w:p w14:paraId="1ECE920B" w14:textId="14D09D58" w:rsidR="00106D12" w:rsidRPr="003844E0" w:rsidRDefault="00106D12" w:rsidP="00106D12">
            <w:r>
              <w:t>Aligned definition of Resident with the definition in the SMHS billing manual</w:t>
            </w:r>
          </w:p>
        </w:tc>
      </w:tr>
    </w:tbl>
    <w:p w14:paraId="6BA636CC" w14:textId="77777777" w:rsidR="00656DB6" w:rsidRDefault="00656DB6"/>
    <w:sectPr w:rsidR="0065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2"/>
    <w:rsid w:val="00000CA7"/>
    <w:rsid w:val="00012851"/>
    <w:rsid w:val="00022398"/>
    <w:rsid w:val="0002667D"/>
    <w:rsid w:val="0002743E"/>
    <w:rsid w:val="00041A55"/>
    <w:rsid w:val="0004389E"/>
    <w:rsid w:val="0005438D"/>
    <w:rsid w:val="00054663"/>
    <w:rsid w:val="0005477B"/>
    <w:rsid w:val="00055C75"/>
    <w:rsid w:val="00060008"/>
    <w:rsid w:val="00064382"/>
    <w:rsid w:val="00072610"/>
    <w:rsid w:val="0007647B"/>
    <w:rsid w:val="000808A3"/>
    <w:rsid w:val="00082257"/>
    <w:rsid w:val="00093BFA"/>
    <w:rsid w:val="000A3384"/>
    <w:rsid w:val="000B2D14"/>
    <w:rsid w:val="000B37F9"/>
    <w:rsid w:val="000D101B"/>
    <w:rsid w:val="000D52A4"/>
    <w:rsid w:val="000F5C78"/>
    <w:rsid w:val="000F6894"/>
    <w:rsid w:val="000F6E5B"/>
    <w:rsid w:val="001029A9"/>
    <w:rsid w:val="00103D18"/>
    <w:rsid w:val="00106D12"/>
    <w:rsid w:val="001138AF"/>
    <w:rsid w:val="00114CD1"/>
    <w:rsid w:val="00116C61"/>
    <w:rsid w:val="00117D4D"/>
    <w:rsid w:val="00121637"/>
    <w:rsid w:val="00122910"/>
    <w:rsid w:val="001244CC"/>
    <w:rsid w:val="001261F9"/>
    <w:rsid w:val="001355F7"/>
    <w:rsid w:val="0014120B"/>
    <w:rsid w:val="00142C56"/>
    <w:rsid w:val="00156FED"/>
    <w:rsid w:val="00161A05"/>
    <w:rsid w:val="00176B5C"/>
    <w:rsid w:val="00176D96"/>
    <w:rsid w:val="0019423C"/>
    <w:rsid w:val="00194414"/>
    <w:rsid w:val="00196F1F"/>
    <w:rsid w:val="001A1C6B"/>
    <w:rsid w:val="001B30CE"/>
    <w:rsid w:val="001C7A52"/>
    <w:rsid w:val="001D2318"/>
    <w:rsid w:val="001D4007"/>
    <w:rsid w:val="001F107E"/>
    <w:rsid w:val="001F744F"/>
    <w:rsid w:val="001F7473"/>
    <w:rsid w:val="002060B0"/>
    <w:rsid w:val="00212DB7"/>
    <w:rsid w:val="002130EA"/>
    <w:rsid w:val="00213915"/>
    <w:rsid w:val="00222177"/>
    <w:rsid w:val="0022333C"/>
    <w:rsid w:val="002338CF"/>
    <w:rsid w:val="00240DE7"/>
    <w:rsid w:val="00242879"/>
    <w:rsid w:val="0024445D"/>
    <w:rsid w:val="002521AF"/>
    <w:rsid w:val="002613BE"/>
    <w:rsid w:val="00261BE2"/>
    <w:rsid w:val="00261D36"/>
    <w:rsid w:val="0026716F"/>
    <w:rsid w:val="002722B7"/>
    <w:rsid w:val="00272537"/>
    <w:rsid w:val="0028394C"/>
    <w:rsid w:val="00287349"/>
    <w:rsid w:val="00290F80"/>
    <w:rsid w:val="002B0C3C"/>
    <w:rsid w:val="002C2E19"/>
    <w:rsid w:val="002D005F"/>
    <w:rsid w:val="002D1E51"/>
    <w:rsid w:val="002E4D07"/>
    <w:rsid w:val="002E685E"/>
    <w:rsid w:val="002F6799"/>
    <w:rsid w:val="00301088"/>
    <w:rsid w:val="00302920"/>
    <w:rsid w:val="00303089"/>
    <w:rsid w:val="00304DF5"/>
    <w:rsid w:val="00311E87"/>
    <w:rsid w:val="00316AB7"/>
    <w:rsid w:val="00321A3E"/>
    <w:rsid w:val="0032467D"/>
    <w:rsid w:val="00330AD7"/>
    <w:rsid w:val="0033224C"/>
    <w:rsid w:val="00333D0E"/>
    <w:rsid w:val="00334383"/>
    <w:rsid w:val="0034452F"/>
    <w:rsid w:val="00352538"/>
    <w:rsid w:val="003542B5"/>
    <w:rsid w:val="0035541B"/>
    <w:rsid w:val="0035780C"/>
    <w:rsid w:val="0036018F"/>
    <w:rsid w:val="00362EBC"/>
    <w:rsid w:val="00363705"/>
    <w:rsid w:val="003710F9"/>
    <w:rsid w:val="00374406"/>
    <w:rsid w:val="00382B69"/>
    <w:rsid w:val="00391318"/>
    <w:rsid w:val="003A22BD"/>
    <w:rsid w:val="003A5348"/>
    <w:rsid w:val="003A7343"/>
    <w:rsid w:val="003B03B8"/>
    <w:rsid w:val="003B4621"/>
    <w:rsid w:val="003B5552"/>
    <w:rsid w:val="003C507B"/>
    <w:rsid w:val="003C5C3A"/>
    <w:rsid w:val="003C6FC5"/>
    <w:rsid w:val="003C7AF4"/>
    <w:rsid w:val="003E305A"/>
    <w:rsid w:val="003E5605"/>
    <w:rsid w:val="003F3ACA"/>
    <w:rsid w:val="0040506B"/>
    <w:rsid w:val="0042031A"/>
    <w:rsid w:val="00426476"/>
    <w:rsid w:val="00442C8C"/>
    <w:rsid w:val="00453AF5"/>
    <w:rsid w:val="00465095"/>
    <w:rsid w:val="004653AF"/>
    <w:rsid w:val="0047136D"/>
    <w:rsid w:val="00471B57"/>
    <w:rsid w:val="00475E1D"/>
    <w:rsid w:val="00475F71"/>
    <w:rsid w:val="004761FE"/>
    <w:rsid w:val="00481113"/>
    <w:rsid w:val="004868B7"/>
    <w:rsid w:val="00497427"/>
    <w:rsid w:val="004B3633"/>
    <w:rsid w:val="004C544B"/>
    <w:rsid w:val="004D3337"/>
    <w:rsid w:val="004D6AC6"/>
    <w:rsid w:val="004E6BE8"/>
    <w:rsid w:val="004F58C2"/>
    <w:rsid w:val="00501808"/>
    <w:rsid w:val="005069B8"/>
    <w:rsid w:val="0051236B"/>
    <w:rsid w:val="00514704"/>
    <w:rsid w:val="0051728F"/>
    <w:rsid w:val="005208C5"/>
    <w:rsid w:val="0053217D"/>
    <w:rsid w:val="00533141"/>
    <w:rsid w:val="005411B7"/>
    <w:rsid w:val="00553F05"/>
    <w:rsid w:val="0058094C"/>
    <w:rsid w:val="005A05D2"/>
    <w:rsid w:val="005A1463"/>
    <w:rsid w:val="005E1DA8"/>
    <w:rsid w:val="00601573"/>
    <w:rsid w:val="0060597E"/>
    <w:rsid w:val="00613D2A"/>
    <w:rsid w:val="00615489"/>
    <w:rsid w:val="00615CE4"/>
    <w:rsid w:val="00620919"/>
    <w:rsid w:val="00621DCB"/>
    <w:rsid w:val="00632B8D"/>
    <w:rsid w:val="006414D1"/>
    <w:rsid w:val="00656DB6"/>
    <w:rsid w:val="006747C5"/>
    <w:rsid w:val="006853C9"/>
    <w:rsid w:val="00697B18"/>
    <w:rsid w:val="006A0E96"/>
    <w:rsid w:val="006B3F18"/>
    <w:rsid w:val="006B64CE"/>
    <w:rsid w:val="006B78D5"/>
    <w:rsid w:val="006E4244"/>
    <w:rsid w:val="006E4336"/>
    <w:rsid w:val="006F02BC"/>
    <w:rsid w:val="006F1BB8"/>
    <w:rsid w:val="006F516E"/>
    <w:rsid w:val="0071455C"/>
    <w:rsid w:val="00715943"/>
    <w:rsid w:val="007210A2"/>
    <w:rsid w:val="007261D9"/>
    <w:rsid w:val="00742E73"/>
    <w:rsid w:val="00751388"/>
    <w:rsid w:val="0075184E"/>
    <w:rsid w:val="00764278"/>
    <w:rsid w:val="007766CA"/>
    <w:rsid w:val="00787BB2"/>
    <w:rsid w:val="007A0602"/>
    <w:rsid w:val="007A31D8"/>
    <w:rsid w:val="007A4E30"/>
    <w:rsid w:val="007B1F0E"/>
    <w:rsid w:val="007B2C33"/>
    <w:rsid w:val="007C5753"/>
    <w:rsid w:val="007C651A"/>
    <w:rsid w:val="007D19B4"/>
    <w:rsid w:val="007E0BAC"/>
    <w:rsid w:val="00817B1E"/>
    <w:rsid w:val="00820996"/>
    <w:rsid w:val="008318DF"/>
    <w:rsid w:val="008368FF"/>
    <w:rsid w:val="00840F69"/>
    <w:rsid w:val="00842011"/>
    <w:rsid w:val="00846A9C"/>
    <w:rsid w:val="00846E21"/>
    <w:rsid w:val="008549CB"/>
    <w:rsid w:val="00854DBC"/>
    <w:rsid w:val="00865A73"/>
    <w:rsid w:val="00871474"/>
    <w:rsid w:val="00876A19"/>
    <w:rsid w:val="00880ECD"/>
    <w:rsid w:val="008A6626"/>
    <w:rsid w:val="008B1D70"/>
    <w:rsid w:val="008B3A10"/>
    <w:rsid w:val="008D2E87"/>
    <w:rsid w:val="008D3FBE"/>
    <w:rsid w:val="008D580B"/>
    <w:rsid w:val="008E33F0"/>
    <w:rsid w:val="008F1ECA"/>
    <w:rsid w:val="008F45C1"/>
    <w:rsid w:val="0090472D"/>
    <w:rsid w:val="00905908"/>
    <w:rsid w:val="009136E0"/>
    <w:rsid w:val="00917306"/>
    <w:rsid w:val="00917936"/>
    <w:rsid w:val="0092115C"/>
    <w:rsid w:val="00923DC3"/>
    <w:rsid w:val="00924328"/>
    <w:rsid w:val="00932B5D"/>
    <w:rsid w:val="00940A80"/>
    <w:rsid w:val="00952086"/>
    <w:rsid w:val="00953315"/>
    <w:rsid w:val="00954070"/>
    <w:rsid w:val="009623CB"/>
    <w:rsid w:val="0097573C"/>
    <w:rsid w:val="00985929"/>
    <w:rsid w:val="00985E7A"/>
    <w:rsid w:val="00987DA0"/>
    <w:rsid w:val="009A1A74"/>
    <w:rsid w:val="009B0476"/>
    <w:rsid w:val="009B3748"/>
    <w:rsid w:val="009C40FF"/>
    <w:rsid w:val="009D4D61"/>
    <w:rsid w:val="009D6BA4"/>
    <w:rsid w:val="009F5C17"/>
    <w:rsid w:val="00A05447"/>
    <w:rsid w:val="00A22DE1"/>
    <w:rsid w:val="00A248EE"/>
    <w:rsid w:val="00A315AA"/>
    <w:rsid w:val="00A35406"/>
    <w:rsid w:val="00A60D4E"/>
    <w:rsid w:val="00A630D9"/>
    <w:rsid w:val="00A9092D"/>
    <w:rsid w:val="00A930B9"/>
    <w:rsid w:val="00A932E2"/>
    <w:rsid w:val="00AB7E16"/>
    <w:rsid w:val="00AC07E5"/>
    <w:rsid w:val="00AC3F6C"/>
    <w:rsid w:val="00AC660D"/>
    <w:rsid w:val="00AE66CC"/>
    <w:rsid w:val="00AF3078"/>
    <w:rsid w:val="00B009EF"/>
    <w:rsid w:val="00B00F2B"/>
    <w:rsid w:val="00B02A90"/>
    <w:rsid w:val="00B07BC4"/>
    <w:rsid w:val="00B07C66"/>
    <w:rsid w:val="00B07C70"/>
    <w:rsid w:val="00B21DB9"/>
    <w:rsid w:val="00B2434F"/>
    <w:rsid w:val="00B26DA3"/>
    <w:rsid w:val="00B311F2"/>
    <w:rsid w:val="00B32A63"/>
    <w:rsid w:val="00B351E5"/>
    <w:rsid w:val="00B3527D"/>
    <w:rsid w:val="00B354E4"/>
    <w:rsid w:val="00B35F7F"/>
    <w:rsid w:val="00B423D8"/>
    <w:rsid w:val="00B42CC5"/>
    <w:rsid w:val="00B53043"/>
    <w:rsid w:val="00B626CC"/>
    <w:rsid w:val="00B7487F"/>
    <w:rsid w:val="00B8133B"/>
    <w:rsid w:val="00B93F63"/>
    <w:rsid w:val="00BA7B41"/>
    <w:rsid w:val="00BB30A9"/>
    <w:rsid w:val="00BB3285"/>
    <w:rsid w:val="00BB3EEE"/>
    <w:rsid w:val="00BC33B9"/>
    <w:rsid w:val="00BD344C"/>
    <w:rsid w:val="00BE0150"/>
    <w:rsid w:val="00BE28D0"/>
    <w:rsid w:val="00BE2912"/>
    <w:rsid w:val="00BF1460"/>
    <w:rsid w:val="00C17F95"/>
    <w:rsid w:val="00C22003"/>
    <w:rsid w:val="00C253A6"/>
    <w:rsid w:val="00C27CF1"/>
    <w:rsid w:val="00C309D4"/>
    <w:rsid w:val="00C43689"/>
    <w:rsid w:val="00C51E4D"/>
    <w:rsid w:val="00C523FF"/>
    <w:rsid w:val="00C63F04"/>
    <w:rsid w:val="00C67610"/>
    <w:rsid w:val="00C75073"/>
    <w:rsid w:val="00C8564D"/>
    <w:rsid w:val="00C91ED8"/>
    <w:rsid w:val="00CA1FBF"/>
    <w:rsid w:val="00CA5A94"/>
    <w:rsid w:val="00CB2BD6"/>
    <w:rsid w:val="00CB3746"/>
    <w:rsid w:val="00CB3789"/>
    <w:rsid w:val="00CB7491"/>
    <w:rsid w:val="00CC0F7E"/>
    <w:rsid w:val="00CC12E7"/>
    <w:rsid w:val="00CD322D"/>
    <w:rsid w:val="00CE1452"/>
    <w:rsid w:val="00CE1E84"/>
    <w:rsid w:val="00CE6D5B"/>
    <w:rsid w:val="00CF13FA"/>
    <w:rsid w:val="00D02607"/>
    <w:rsid w:val="00D04573"/>
    <w:rsid w:val="00D04D15"/>
    <w:rsid w:val="00D12275"/>
    <w:rsid w:val="00D15013"/>
    <w:rsid w:val="00D15D4D"/>
    <w:rsid w:val="00D22EAC"/>
    <w:rsid w:val="00D41113"/>
    <w:rsid w:val="00D41263"/>
    <w:rsid w:val="00D45FFC"/>
    <w:rsid w:val="00D4617F"/>
    <w:rsid w:val="00D47104"/>
    <w:rsid w:val="00D564AD"/>
    <w:rsid w:val="00D6312F"/>
    <w:rsid w:val="00D65210"/>
    <w:rsid w:val="00D7107A"/>
    <w:rsid w:val="00D81542"/>
    <w:rsid w:val="00D83DEC"/>
    <w:rsid w:val="00D85A02"/>
    <w:rsid w:val="00D97697"/>
    <w:rsid w:val="00DA0914"/>
    <w:rsid w:val="00DA4A3C"/>
    <w:rsid w:val="00DA5325"/>
    <w:rsid w:val="00DC1794"/>
    <w:rsid w:val="00DC281B"/>
    <w:rsid w:val="00DC4B4F"/>
    <w:rsid w:val="00DC6168"/>
    <w:rsid w:val="00DD7DDC"/>
    <w:rsid w:val="00DE2F0C"/>
    <w:rsid w:val="00DF1835"/>
    <w:rsid w:val="00DF3E6C"/>
    <w:rsid w:val="00E00118"/>
    <w:rsid w:val="00E014E4"/>
    <w:rsid w:val="00E13A3A"/>
    <w:rsid w:val="00E142D0"/>
    <w:rsid w:val="00E17D63"/>
    <w:rsid w:val="00E22C3D"/>
    <w:rsid w:val="00E24296"/>
    <w:rsid w:val="00E25054"/>
    <w:rsid w:val="00E259C1"/>
    <w:rsid w:val="00E31663"/>
    <w:rsid w:val="00E32F14"/>
    <w:rsid w:val="00E34019"/>
    <w:rsid w:val="00E37FAC"/>
    <w:rsid w:val="00E46296"/>
    <w:rsid w:val="00E51A42"/>
    <w:rsid w:val="00E71900"/>
    <w:rsid w:val="00E76861"/>
    <w:rsid w:val="00E7758C"/>
    <w:rsid w:val="00E803A3"/>
    <w:rsid w:val="00E8085B"/>
    <w:rsid w:val="00E811C7"/>
    <w:rsid w:val="00E81A83"/>
    <w:rsid w:val="00EB6E5A"/>
    <w:rsid w:val="00EC3103"/>
    <w:rsid w:val="00EC7C57"/>
    <w:rsid w:val="00ED33CF"/>
    <w:rsid w:val="00EE3B40"/>
    <w:rsid w:val="00F07921"/>
    <w:rsid w:val="00F1770E"/>
    <w:rsid w:val="00F179D0"/>
    <w:rsid w:val="00F21D53"/>
    <w:rsid w:val="00F234FB"/>
    <w:rsid w:val="00F302F8"/>
    <w:rsid w:val="00F31190"/>
    <w:rsid w:val="00F340C9"/>
    <w:rsid w:val="00F37D4D"/>
    <w:rsid w:val="00F53E36"/>
    <w:rsid w:val="00F60240"/>
    <w:rsid w:val="00F67D8D"/>
    <w:rsid w:val="00F7015B"/>
    <w:rsid w:val="00F70D34"/>
    <w:rsid w:val="00F8192D"/>
    <w:rsid w:val="00F958DC"/>
    <w:rsid w:val="00F95BE7"/>
    <w:rsid w:val="00FB0811"/>
    <w:rsid w:val="00FB0F7E"/>
    <w:rsid w:val="00FB28EA"/>
    <w:rsid w:val="00FC3F62"/>
    <w:rsid w:val="00FC46F5"/>
    <w:rsid w:val="00FC6EAD"/>
    <w:rsid w:val="00FD0110"/>
    <w:rsid w:val="00FD6FFF"/>
    <w:rsid w:val="00FE1658"/>
    <w:rsid w:val="00FE584B"/>
    <w:rsid w:val="043D7C24"/>
    <w:rsid w:val="42BE93F1"/>
    <w:rsid w:val="7B639B5B"/>
    <w:rsid w:val="7BD1B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BFB76"/>
  <w15:chartTrackingRefBased/>
  <w15:docId w15:val="{11F114A4-E465-4F5C-BB26-32A47341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1BE2"/>
    <w:pPr>
      <w:spacing w:after="120"/>
    </w:pPr>
    <w:rPr>
      <w:rFonts w:ascii="Segoe UI" w:hAnsi="Segoe UI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2"/>
    <w:qFormat/>
    <w:rsid w:val="00FB0F7E"/>
    <w:pPr>
      <w:outlineLvl w:val="2"/>
    </w:pPr>
    <w:rPr>
      <w:rFonts w:cs="Segoe UI"/>
      <w:b/>
      <w:color w:val="17315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BE2"/>
    <w:pPr>
      <w:spacing w:after="0" w:line="240" w:lineRule="auto"/>
    </w:pPr>
    <w:rPr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basedOn w:val="Normal"/>
    <w:uiPriority w:val="9"/>
    <w:qFormat/>
    <w:rsid w:val="00261BE2"/>
    <w:pPr>
      <w:widowControl w:val="0"/>
      <w:autoSpaceDE w:val="0"/>
      <w:autoSpaceDN w:val="0"/>
      <w:adjustRightInd w:val="0"/>
      <w:spacing w:before="160" w:line="240" w:lineRule="auto"/>
      <w:jc w:val="center"/>
    </w:pPr>
    <w:rPr>
      <w:rFonts w:eastAsiaTheme="minorEastAsia" w:cs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2"/>
    <w:rsid w:val="00FB0F7E"/>
    <w:rPr>
      <w:rFonts w:ascii="Segoe UI" w:hAnsi="Segoe UI" w:cs="Segoe UI"/>
      <w:b/>
      <w:color w:val="17315A"/>
      <w:kern w:val="0"/>
      <w:sz w:val="32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538"/>
    <w:rPr>
      <w:rFonts w:ascii="Segoe UI" w:hAnsi="Segoe U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538"/>
    <w:rPr>
      <w:rFonts w:ascii="Segoe UI" w:hAnsi="Segoe U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C3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2288C6137524DB5B8915484887A7F" ma:contentTypeVersion="16" ma:contentTypeDescription="Create a new document." ma:contentTypeScope="" ma:versionID="771d0020314b56f64ca605681aea4ef0">
  <xsd:schema xmlns:xsd="http://www.w3.org/2001/XMLSchema" xmlns:xs="http://www.w3.org/2001/XMLSchema" xmlns:p="http://schemas.microsoft.com/office/2006/metadata/properties" xmlns:ns1="http://schemas.microsoft.com/sharepoint/v3" xmlns:ns2="d91b64b8-619b-40c9-bef2-1eeadb5c62db" xmlns:ns3="05501589-4ae7-4d48-8ba0-57bfd28bdaa0" targetNamespace="http://schemas.microsoft.com/office/2006/metadata/properties" ma:root="true" ma:fieldsID="d00439b3cc2192fb7b14d2ed273ce837" ns1:_="" ns2:_="" ns3:_="">
    <xsd:import namespace="http://schemas.microsoft.com/sharepoint/v3"/>
    <xsd:import namespace="d91b64b8-619b-40c9-bef2-1eeadb5c62db"/>
    <xsd:import namespace="05501589-4ae7-4d48-8ba0-57bfd28bda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RCRID" minOccurs="0"/>
                <xsd:element ref="ns3:Not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b64b8-619b-40c9-bef2-1eeadb5c62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01589-4ae7-4d48-8ba0-57bfd28b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CRID" ma:index="14" nillable="true" ma:displayName="RCR ID" ma:format="Dropdown" ma:internalName="RCRID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CRID xmlns="05501589-4ae7-4d48-8ba0-57bfd28bdaa0" xsi:nil="true"/>
    <Notes xmlns="05501589-4ae7-4d48-8ba0-57bfd28bdaa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C9271-0A36-4A21-A850-89B2E2F4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b64b8-619b-40c9-bef2-1eeadb5c62db"/>
    <ds:schemaRef ds:uri="05501589-4ae7-4d48-8ba0-57bfd28bd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29E27-8D93-45EA-BF63-30DC52DADAC9}">
  <ds:schemaRefs>
    <ds:schemaRef ds:uri="http://schemas.microsoft.com/office/2006/documentManagement/types"/>
    <ds:schemaRef ds:uri="http://purl.org/dc/terms/"/>
    <ds:schemaRef ds:uri="d91b64b8-619b-40c9-bef2-1eeadb5c62db"/>
    <ds:schemaRef ds:uri="05501589-4ae7-4d48-8ba0-57bfd28bdaa0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E917AD-6827-4D8D-893A-E3A2513E5C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720645-5fdd-4302-8e87-9becee4e5aa1}" enabled="1" method="Standard" siteId="{265c2dcd-2a6e-43aa-b2e8-26421a8c85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2557</Characters>
  <Application>Microsoft Office Word</Application>
  <DocSecurity>4</DocSecurity>
  <Lines>142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Tysoe, Inna@DHCS</dc:creator>
  <cp:keywords/>
  <dc:description/>
  <cp:lastModifiedBy>Skinner, Mary@DHCS</cp:lastModifiedBy>
  <cp:revision>2</cp:revision>
  <dcterms:created xsi:type="dcterms:W3CDTF">2026-05-01T19:31:00Z</dcterms:created>
  <dcterms:modified xsi:type="dcterms:W3CDTF">2026-05-01T19:31:00Z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0x0101000EE2288C6137524DB5B8915484887A7F</vt:lpwstr>
  </property>
  <property fmtid="{D5CDD505-2E9C-101B-9397-08002B2CF9AE}" pid="3" name="GrammarlyDocumentId">
    <vt:lpwstr>65229288-d3c1-45d9-9a5a-832ca65a0d16</vt:lpwstr>
  </property>
  <property fmtid="{D5CDD505-2E9C-101B-9397-08002B2CF9AE}" pid="4" name="docLang">
    <vt:lpwstr>en</vt:lpwstr>
  </property>
</Properties>
</file>